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 xml:space="preserve">АДМИНИСТРАЦИЯ  АЛЕКСАНДРОВСКОГО СЕЛЬСКОГО 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E8770C" w:rsidRPr="00E8770C" w:rsidRDefault="00E8770C" w:rsidP="00E8770C">
      <w:pPr>
        <w:pStyle w:val="a6"/>
        <w:rPr>
          <w:b/>
          <w:szCs w:val="28"/>
        </w:rPr>
      </w:pPr>
      <w:r w:rsidRPr="00E8770C">
        <w:rPr>
          <w:b/>
          <w:szCs w:val="28"/>
        </w:rPr>
        <w:t>П О С Т А Н О В Л Е Н И Е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70C">
        <w:rPr>
          <w:rFonts w:ascii="Times New Roman" w:hAnsi="Times New Roman"/>
          <w:sz w:val="28"/>
          <w:szCs w:val="28"/>
        </w:rPr>
        <w:t xml:space="preserve">от  _______2017 года   </w:t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  <w:t xml:space="preserve">                                   №  ____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770C">
        <w:rPr>
          <w:rFonts w:ascii="Times New Roman" w:hAnsi="Times New Roman"/>
          <w:sz w:val="24"/>
          <w:szCs w:val="24"/>
        </w:rPr>
        <w:t>хутор Александровский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E8770C" w:rsidRDefault="00384795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>Александровского сельского поселения Усть-Лабинского района</w:t>
      </w:r>
    </w:p>
    <w:p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69-ФЗ от 21 декабря 1994 года «О пожарной безопасности», в редакции Федерального закона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7FC">
        <w:rPr>
          <w:rFonts w:ascii="Times New Roman" w:hAnsi="Times New Roman"/>
          <w:color w:val="000000"/>
          <w:sz w:val="28"/>
          <w:szCs w:val="28"/>
        </w:rPr>
        <w:t>230-ФЗ от 18 октября 2007 года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№ 131-ФЗ от 06 октября 2003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E8770C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района,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3050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2.Постановление главы Александровского сельского поселения Усть-Лабинского района от 16.05.2006г № 55 «Об организационно-правом, финансовом, материально-техническом обеспечении первичных мер пожарной безопасности в граница Александровского сельского поселения Усть-Лабинского района» признать утратившим силу.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 Контроль за выполнени</w:t>
      </w:r>
      <w:r w:rsidR="00384795">
        <w:rPr>
          <w:rFonts w:ascii="Times New Roman" w:hAnsi="Times New Roman"/>
          <w:color w:val="000000"/>
          <w:sz w:val="28"/>
          <w:szCs w:val="28"/>
        </w:rPr>
        <w:t xml:space="preserve">ем данного постановления </w:t>
      </w:r>
      <w:r w:rsidR="00E8770C">
        <w:rPr>
          <w:rFonts w:ascii="Times New Roman" w:hAnsi="Times New Roman"/>
          <w:color w:val="000000"/>
          <w:sz w:val="28"/>
          <w:szCs w:val="28"/>
        </w:rPr>
        <w:t>возложить на главу Александровского сельского поселения Усть-Лабинского района Склярову О.В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4795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E8770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</w:p>
    <w:p w:rsidR="00E8770C" w:rsidRPr="007F17FC" w:rsidRDefault="00E8770C" w:rsidP="00E87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                             О.В. Склярова</w:t>
      </w:r>
    </w:p>
    <w:p w:rsidR="00384795" w:rsidRDefault="00384795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</w:p>
    <w:p w:rsidR="00E8770C" w:rsidRPr="003B276D" w:rsidRDefault="00E8770C" w:rsidP="003B276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  <w:gridCol w:w="310"/>
        <w:gridCol w:w="4880"/>
      </w:tblGrid>
      <w:tr w:rsidR="00384795" w:rsidRPr="009A5B50" w:rsidTr="003B276D">
        <w:trPr>
          <w:tblCellSpacing w:w="0" w:type="dxa"/>
        </w:trPr>
        <w:tc>
          <w:tcPr>
            <w:tcW w:w="4165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0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shd w:val="clear" w:color="auto" w:fill="FFFFFF"/>
          </w:tcPr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795" w:rsidRPr="007F17FC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от 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 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№ ___</w:t>
            </w:r>
          </w:p>
        </w:tc>
      </w:tr>
    </w:tbl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пожарной безоп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>асности на территории Александровского сельского поселения Усть-Лабинского района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8770C">
        <w:rPr>
          <w:color w:val="000000"/>
          <w:sz w:val="28"/>
          <w:szCs w:val="28"/>
          <w:bdr w:val="none" w:sz="0" w:space="0" w:color="auto" w:frame="1"/>
        </w:rPr>
        <w:t xml:space="preserve">Александровского сельского поселения Усть-Лабинского </w:t>
      </w:r>
      <w:r w:rsidR="00FA7D53"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3. Обеспечение первичных мер пожарной безопасности на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 регламентируются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рмами федерального и краевого </w:t>
      </w:r>
      <w:r w:rsidRPr="007F17FC">
        <w:rPr>
          <w:color w:val="000000"/>
          <w:sz w:val="28"/>
          <w:szCs w:val="28"/>
          <w:bdr w:val="none" w:sz="0" w:space="0" w:color="auto" w:frame="1"/>
        </w:rPr>
        <w:t>законодательства.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  <w:r w:rsidR="004F0009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="004F0009" w:rsidRPr="007F17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 обеспечению пожарной безопасности индивидуальных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tooltip="Многоквартирные дом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домов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объектов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6" w:tooltip="Муниципальная собственность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рограммы развития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программы развития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Исполнение бюджет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исполнение бюджета</w:t>
        </w:r>
      </w:hyperlink>
      <w:r w:rsidRPr="003B276D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>в части расходов на обеспечение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плана привлечения сил и средств для тушения пожаров и проведения аварийно-спасательн</w:t>
      </w:r>
      <w:r>
        <w:rPr>
          <w:color w:val="000000"/>
          <w:sz w:val="28"/>
          <w:szCs w:val="28"/>
          <w:bdr w:val="none" w:sz="0" w:space="0" w:color="auto" w:frame="1"/>
        </w:rPr>
        <w:t xml:space="preserve">ых работ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установление особого противопожарного режима на террито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организацию работы комиссии администраци</w:t>
      </w:r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3.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7F17FC">
        <w:rPr>
          <w:color w:val="000000"/>
          <w:sz w:val="28"/>
          <w:szCs w:val="28"/>
          <w:bdr w:val="none" w:sz="0" w:space="0" w:color="auto" w:frame="1"/>
        </w:rPr>
        <w:t>обеспечение надлежащего состояния источников противопожарного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Водоснабжение и канализац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</w:t>
      </w:r>
      <w:r>
        <w:rPr>
          <w:color w:val="000000"/>
          <w:sz w:val="28"/>
          <w:szCs w:val="28"/>
          <w:bdr w:val="none" w:sz="0" w:space="0" w:color="auto" w:frame="1"/>
        </w:rPr>
        <w:t xml:space="preserve">одящихся на территории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tooltip="Общественные здан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общественных зданий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384795" w:rsidRPr="007F17FC" w:rsidRDefault="004F0009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84795" w:rsidRPr="007F17FC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 w:rsidR="004F0009">
        <w:rPr>
          <w:color w:val="000000"/>
          <w:sz w:val="28"/>
          <w:szCs w:val="28"/>
          <w:bdr w:val="none" w:sz="0" w:space="0" w:color="auto" w:frame="1"/>
        </w:rPr>
        <w:t>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009">
        <w:rPr>
          <w:color w:val="000000"/>
          <w:sz w:val="28"/>
          <w:szCs w:val="28"/>
          <w:bdr w:val="none" w:sz="0" w:space="0" w:color="auto" w:frame="1"/>
        </w:rPr>
        <w:t>Красноярского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края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-ФЗ «О пожарной безопасности» является расходным обязательством поселения. В пределах средств, предусмотренных решением Совета </w:t>
      </w:r>
      <w:r w:rsidR="004F0009">
        <w:rPr>
          <w:color w:val="000000"/>
          <w:sz w:val="28"/>
          <w:szCs w:val="28"/>
          <w:bdr w:val="none" w:sz="0" w:space="0" w:color="auto" w:frame="1"/>
        </w:rPr>
        <w:t>Александровского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огнезащитной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Деревообработк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обработки деревянных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2" w:tooltip="Целевые программы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финансовое и материально – технического обеспечения деятельности добровольной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Пожарная охран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Александровского сельского</w:t>
      </w:r>
    </w:p>
    <w:p w:rsidR="009A78A6" w:rsidRPr="007F17FC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Усть-Лабинского района                              О.В. Склярова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384795" w:rsidSect="003B27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FB"/>
    <w:rsid w:val="000137CE"/>
    <w:rsid w:val="00130505"/>
    <w:rsid w:val="0014744A"/>
    <w:rsid w:val="002701B9"/>
    <w:rsid w:val="00321776"/>
    <w:rsid w:val="00384795"/>
    <w:rsid w:val="003B276D"/>
    <w:rsid w:val="0041256A"/>
    <w:rsid w:val="004F0009"/>
    <w:rsid w:val="00534592"/>
    <w:rsid w:val="00625F4F"/>
    <w:rsid w:val="007F17FC"/>
    <w:rsid w:val="009A5B50"/>
    <w:rsid w:val="009A78A6"/>
    <w:rsid w:val="00AB3AF3"/>
    <w:rsid w:val="00B42B96"/>
    <w:rsid w:val="00D760FB"/>
    <w:rsid w:val="00E6084D"/>
    <w:rsid w:val="00E8770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957CC-04D0-4D64-8E9C-0DECCC1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spolnenie_byudzheta/" TargetMode="External"/><Relationship Id="rId13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grammi_razvitiya/" TargetMode="External"/><Relationship Id="rId12" Type="http://schemas.openxmlformats.org/officeDocument/2006/relationships/hyperlink" Target="http://pandia.ru/text/category/tcelev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aya_sobstvennostmz/" TargetMode="External"/><Relationship Id="rId11" Type="http://schemas.openxmlformats.org/officeDocument/2006/relationships/hyperlink" Target="http://pandia.ru/text/category/derevoobrabotka/" TargetMode="External"/><Relationship Id="rId5" Type="http://schemas.openxmlformats.org/officeDocument/2006/relationships/hyperlink" Target="http://pandia.ru/text/category/mnogokvartirnie_dom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15</cp:revision>
  <dcterms:created xsi:type="dcterms:W3CDTF">2017-04-11T07:05:00Z</dcterms:created>
  <dcterms:modified xsi:type="dcterms:W3CDTF">2017-05-26T07:58:00Z</dcterms:modified>
</cp:coreProperties>
</file>